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4"/>
      </w:tblGrid>
      <w:tr w:rsidR="00455586" w14:paraId="6382CFE1" w14:textId="77777777" w:rsidTr="00455586">
        <w:tc>
          <w:tcPr>
            <w:tcW w:w="3674" w:type="dxa"/>
          </w:tcPr>
          <w:p w14:paraId="27CA2915" w14:textId="77777777" w:rsidR="002A3721" w:rsidRDefault="00455586" w:rsidP="003E3C3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bookmarkStart w:id="0" w:name="z58"/>
            <w:r>
              <w:rPr>
                <w:color w:val="000000"/>
                <w:sz w:val="28"/>
                <w:szCs w:val="28"/>
                <w:lang w:val="ru-RU"/>
              </w:rPr>
              <w:t>Приложение 5</w:t>
            </w:r>
          </w:p>
          <w:p w14:paraId="1196DC01" w14:textId="77777777" w:rsidR="00455586" w:rsidRDefault="00455586" w:rsidP="003E3C3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приказу</w:t>
            </w:r>
          </w:p>
        </w:tc>
      </w:tr>
    </w:tbl>
    <w:p w14:paraId="2C6DC973" w14:textId="77777777" w:rsidR="003E3C35" w:rsidRDefault="003E3C35" w:rsidP="003E3C35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p w14:paraId="0AD60B09" w14:textId="77777777" w:rsidR="003E3C35" w:rsidRDefault="003E3C35" w:rsidP="003E3C35">
      <w:pPr>
        <w:spacing w:after="0" w:line="240" w:lineRule="auto"/>
        <w:ind w:left="5954"/>
        <w:jc w:val="center"/>
        <w:rPr>
          <w:sz w:val="28"/>
          <w:szCs w:val="28"/>
          <w:lang w:val="ru-RU"/>
        </w:rPr>
      </w:pPr>
    </w:p>
    <w:tbl>
      <w:tblPr>
        <w:tblStyle w:val="ac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9"/>
      </w:tblGrid>
      <w:tr w:rsidR="00455586" w:rsidRPr="001F33DA" w14:paraId="42420FAC" w14:textId="77777777" w:rsidTr="00455586">
        <w:tc>
          <w:tcPr>
            <w:tcW w:w="3679" w:type="dxa"/>
          </w:tcPr>
          <w:p w14:paraId="50720BF8" w14:textId="77777777" w:rsidR="00455586" w:rsidRPr="00455586" w:rsidRDefault="00455586" w:rsidP="00455586">
            <w:pPr>
              <w:pStyle w:val="af2"/>
              <w:spacing w:before="0" w:beforeAutospacing="0" w:after="0" w:afterAutospacing="0"/>
              <w:jc w:val="center"/>
              <w:rPr>
                <w:sz w:val="28"/>
                <w:lang w:val="kk-KZ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, </w:t>
            </w:r>
            <w:r w:rsidRPr="0016590C">
              <w:rPr>
                <w:color w:val="000000"/>
                <w:sz w:val="28"/>
                <w:szCs w:val="28"/>
              </w:rPr>
              <w:t>предназначенная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16590C">
              <w:rPr>
                <w:sz w:val="28"/>
                <w:szCs w:val="28"/>
              </w:rPr>
              <w:t>для сбора административных</w:t>
            </w:r>
            <w:r>
              <w:rPr>
                <w:sz w:val="28"/>
                <w:szCs w:val="28"/>
              </w:rPr>
              <w:t xml:space="preserve"> </w:t>
            </w:r>
            <w:r w:rsidRPr="0016590C">
              <w:rPr>
                <w:sz w:val="28"/>
                <w:szCs w:val="28"/>
              </w:rPr>
              <w:t>данных</w:t>
            </w:r>
          </w:p>
        </w:tc>
      </w:tr>
    </w:tbl>
    <w:p w14:paraId="7B600682" w14:textId="77777777" w:rsidR="003E3C35" w:rsidRDefault="003E3C35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</w:p>
    <w:p w14:paraId="2DE69EF1" w14:textId="77777777" w:rsidR="003E3C35" w:rsidRDefault="003E3C35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</w:p>
    <w:p w14:paraId="036C44D1" w14:textId="77777777" w:rsidR="001F2C9E" w:rsidRDefault="00F66A2D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  <w:r w:rsidRPr="001F2C9E">
        <w:rPr>
          <w:sz w:val="28"/>
        </w:rPr>
        <w:t xml:space="preserve">Представляется: в </w:t>
      </w:r>
      <w:r w:rsidR="00283BB0" w:rsidRPr="001F2C9E">
        <w:rPr>
          <w:sz w:val="28"/>
        </w:rPr>
        <w:t>Комитет государственных доходов Министерства финансов Республики Казахстан</w:t>
      </w:r>
      <w:r w:rsidR="002A3721">
        <w:rPr>
          <w:sz w:val="28"/>
        </w:rPr>
        <w:t>.</w:t>
      </w:r>
    </w:p>
    <w:p w14:paraId="6B98C16B" w14:textId="77777777" w:rsidR="001F2C9E" w:rsidRPr="002A3721" w:rsidRDefault="00F66A2D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  <w:r w:rsidRPr="001F2C9E">
        <w:rPr>
          <w:sz w:val="28"/>
        </w:rPr>
        <w:t xml:space="preserve">Форма, предназначенная для </w:t>
      </w:r>
      <w:r w:rsidR="00D90958" w:rsidRPr="001F2C9E">
        <w:rPr>
          <w:sz w:val="28"/>
        </w:rPr>
        <w:t xml:space="preserve">сбора административных данных </w:t>
      </w:r>
      <w:r w:rsidRPr="001F2C9E">
        <w:rPr>
          <w:sz w:val="28"/>
        </w:rPr>
        <w:t>на безвозмездной основе размещена на интернет – ресурсе</w:t>
      </w:r>
      <w:r w:rsidR="0016590C">
        <w:rPr>
          <w:sz w:val="28"/>
        </w:rPr>
        <w:t xml:space="preserve">: </w:t>
      </w:r>
      <w:r w:rsidR="002B2F82" w:rsidRPr="002B2F82">
        <w:rPr>
          <w:sz w:val="28"/>
          <w:lang w:val="kk-KZ"/>
        </w:rPr>
        <w:t>kgd.gov.kz</w:t>
      </w:r>
      <w:r w:rsidR="002A3721">
        <w:rPr>
          <w:sz w:val="28"/>
        </w:rPr>
        <w:t>.</w:t>
      </w:r>
    </w:p>
    <w:p w14:paraId="5E410840" w14:textId="77777777" w:rsidR="001F2C9E" w:rsidRDefault="00F66A2D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  <w:r w:rsidRPr="001F2C9E">
        <w:rPr>
          <w:sz w:val="28"/>
        </w:rPr>
        <w:t>Наименование административной формы: Сведения по итоговым суммам платежей за календарный год, поступившим на текущий счет налогоплательщика - индивидуальных</w:t>
      </w:r>
      <w:bookmarkStart w:id="1" w:name="_GoBack"/>
      <w:bookmarkEnd w:id="1"/>
      <w:r w:rsidRPr="001F2C9E">
        <w:rPr>
          <w:sz w:val="28"/>
        </w:rPr>
        <w:t xml:space="preserve"> предпринимателей или лиц, занимающихся частной практикой, юридических лиц, посредством применения терминала оплаты услуг</w:t>
      </w:r>
      <w:r w:rsidR="002A3721">
        <w:rPr>
          <w:sz w:val="28"/>
        </w:rPr>
        <w:t>.</w:t>
      </w:r>
    </w:p>
    <w:p w14:paraId="7FE66C1E" w14:textId="77777777" w:rsidR="006A3444" w:rsidRDefault="00F66A2D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  <w:r w:rsidRPr="00A03561">
        <w:rPr>
          <w:sz w:val="28"/>
        </w:rPr>
        <w:t>Индекс формы, предназначенной для сбора административных</w:t>
      </w:r>
      <w:r w:rsidR="006A3444" w:rsidRPr="00A03561">
        <w:rPr>
          <w:sz w:val="28"/>
        </w:rPr>
        <w:t xml:space="preserve"> данных</w:t>
      </w:r>
      <w:r w:rsidR="006A3444" w:rsidRPr="00A03561">
        <w:rPr>
          <w:sz w:val="28"/>
        </w:rPr>
        <w:br/>
        <w:t xml:space="preserve">на безвозмездной основе </w:t>
      </w:r>
      <w:r w:rsidRPr="00A03561">
        <w:rPr>
          <w:sz w:val="28"/>
        </w:rPr>
        <w:t>(краткое буквенно-цифровое выражение наименования формы):</w:t>
      </w:r>
      <w:r w:rsidR="0016590C" w:rsidRPr="00A03561">
        <w:rPr>
          <w:sz w:val="28"/>
        </w:rPr>
        <w:t xml:space="preserve"> </w:t>
      </w:r>
      <w:r w:rsidR="00F91301" w:rsidRPr="00A03561">
        <w:rPr>
          <w:sz w:val="28"/>
        </w:rPr>
        <w:t>№ С-ИСП</w:t>
      </w:r>
      <w:r w:rsidR="002A3721">
        <w:rPr>
          <w:sz w:val="28"/>
        </w:rPr>
        <w:t>.</w:t>
      </w:r>
    </w:p>
    <w:p w14:paraId="45CEB82E" w14:textId="77777777" w:rsidR="006A3444" w:rsidRDefault="00F66A2D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  <w:r w:rsidRPr="001F2C9E">
        <w:rPr>
          <w:sz w:val="28"/>
        </w:rPr>
        <w:t>Периодичность: годовая</w:t>
      </w:r>
      <w:r w:rsidR="002A3721">
        <w:rPr>
          <w:sz w:val="28"/>
        </w:rPr>
        <w:t>.</w:t>
      </w:r>
    </w:p>
    <w:p w14:paraId="267C8B2A" w14:textId="77777777" w:rsidR="006A3444" w:rsidRDefault="00F66A2D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  <w:r w:rsidRPr="001F2C9E">
        <w:rPr>
          <w:sz w:val="28"/>
        </w:rPr>
        <w:t xml:space="preserve">Отчетный период: </w:t>
      </w:r>
      <w:r w:rsidR="002B2F82" w:rsidRPr="002B2F82">
        <w:rPr>
          <w:sz w:val="28"/>
        </w:rPr>
        <w:t>«_______» 20____ год.</w:t>
      </w:r>
    </w:p>
    <w:p w14:paraId="12F3848E" w14:textId="77777777" w:rsidR="002A3721" w:rsidRPr="002A3721" w:rsidRDefault="00F66A2D" w:rsidP="002A372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A3721">
        <w:rPr>
          <w:sz w:val="28"/>
          <w:lang w:val="ru-RU"/>
        </w:rPr>
        <w:t>Круг лиц, представляющих форму, предназначенную для сбора</w:t>
      </w:r>
      <w:r w:rsidRPr="002A3721">
        <w:rPr>
          <w:sz w:val="28"/>
          <w:lang w:val="ru-RU"/>
        </w:rPr>
        <w:br/>
        <w:t>административных данных на безвозмездной основе: банки второго уровня и организации, осуществляющие отдельные виды банковских операций</w:t>
      </w:r>
      <w:r w:rsidR="002A3721" w:rsidRPr="002A3721">
        <w:rPr>
          <w:sz w:val="28"/>
          <w:lang w:val="ru-RU"/>
        </w:rPr>
        <w:t>.</w:t>
      </w:r>
      <w:r w:rsidRPr="002A3721">
        <w:rPr>
          <w:sz w:val="28"/>
          <w:lang w:val="ru-RU"/>
        </w:rPr>
        <w:br/>
      </w:r>
      <w:r w:rsidR="00F91301" w:rsidRPr="002A3721">
        <w:rPr>
          <w:sz w:val="28"/>
          <w:lang w:val="ru-RU"/>
        </w:rPr>
        <w:t xml:space="preserve">          </w:t>
      </w:r>
      <w:r w:rsidRPr="002A3721">
        <w:rPr>
          <w:sz w:val="28"/>
          <w:lang w:val="ru-RU"/>
        </w:rPr>
        <w:t>Срок представления формы, предназначе</w:t>
      </w:r>
      <w:r w:rsidR="001F2C9E" w:rsidRPr="002A3721">
        <w:rPr>
          <w:sz w:val="28"/>
          <w:lang w:val="ru-RU"/>
        </w:rPr>
        <w:t xml:space="preserve">нной для сбора административных </w:t>
      </w:r>
      <w:r w:rsidRPr="002A3721">
        <w:rPr>
          <w:sz w:val="28"/>
          <w:lang w:val="ru-RU"/>
        </w:rPr>
        <w:t>данных на безвозмездной основе: в течение 20 (двадцати) рабочих дней со дня получения запроса</w:t>
      </w:r>
      <w:r w:rsidR="00D90958" w:rsidRPr="002A3721">
        <w:rPr>
          <w:sz w:val="28"/>
          <w:lang w:val="ru-RU"/>
        </w:rPr>
        <w:t xml:space="preserve"> от Комитета государственных доходов</w:t>
      </w:r>
      <w:r w:rsidR="002A3721" w:rsidRPr="002A3721">
        <w:rPr>
          <w:sz w:val="28"/>
          <w:lang w:val="ru-RU"/>
        </w:rPr>
        <w:t xml:space="preserve"> </w:t>
      </w:r>
      <w:r w:rsidR="002A3721" w:rsidRPr="002A3721">
        <w:rPr>
          <w:sz w:val="28"/>
          <w:szCs w:val="28"/>
          <w:lang w:val="ru-RU"/>
        </w:rPr>
        <w:t>Министерства финансов Республики Казахстан.</w:t>
      </w:r>
    </w:p>
    <w:p w14:paraId="2330FB34" w14:textId="77777777" w:rsidR="002B2F82" w:rsidRDefault="002B2F82" w:rsidP="002B2F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921B589" w14:textId="77777777" w:rsidR="002B2F82" w:rsidRPr="002B2F82" w:rsidRDefault="002B2F82" w:rsidP="002B2F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B2F82">
        <w:rPr>
          <w:sz w:val="28"/>
          <w:szCs w:val="28"/>
          <w:lang w:val="ru-RU"/>
        </w:rPr>
        <w:t>Индивидуальный идентификационный номер/</w:t>
      </w:r>
    </w:p>
    <w:p w14:paraId="0D3E12BA" w14:textId="77777777" w:rsidR="002B2F82" w:rsidRPr="002B2F82" w:rsidRDefault="002B2F82" w:rsidP="002B2F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B2F82">
        <w:rPr>
          <w:color w:val="000000"/>
          <w:sz w:val="28"/>
          <w:szCs w:val="28"/>
          <w:lang w:val="ru-RU"/>
        </w:rPr>
        <w:t>Бизнес-идентификационный номер</w:t>
      </w:r>
    </w:p>
    <w:p w14:paraId="216127C3" w14:textId="77777777" w:rsidR="002B2F82" w:rsidRPr="00FC6E98" w:rsidRDefault="002B2F82" w:rsidP="002B2F82">
      <w:pPr>
        <w:spacing w:after="0" w:line="240" w:lineRule="auto"/>
        <w:ind w:firstLine="708"/>
        <w:jc w:val="both"/>
        <w:rPr>
          <w:sz w:val="28"/>
          <w:szCs w:val="28"/>
        </w:rPr>
      </w:pPr>
      <w:r w:rsidRPr="002B2F82">
        <w:rPr>
          <w:sz w:val="28"/>
          <w:szCs w:val="28"/>
          <w:lang w:val="ru-RU"/>
        </w:rPr>
        <w:t xml:space="preserve"> </w:t>
      </w:r>
      <w:r w:rsidRPr="00FC6E98">
        <w:rPr>
          <w:noProof/>
          <w:sz w:val="28"/>
          <w:szCs w:val="28"/>
          <w:lang w:val="ru-RU" w:eastAsia="ru-RU"/>
        </w:rPr>
        <w:drawing>
          <wp:inline distT="0" distB="0" distL="0" distR="0" wp14:anchorId="7849DEEB" wp14:editId="44F9E2AB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F348A" w14:textId="77777777" w:rsidR="002B2F82" w:rsidRPr="002B2F82" w:rsidRDefault="002B2F82" w:rsidP="002B2F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B2F82">
        <w:rPr>
          <w:sz w:val="28"/>
          <w:szCs w:val="28"/>
          <w:lang w:val="ru-RU"/>
        </w:rPr>
        <w:t>Метод сбора: в электронном виде.</w:t>
      </w:r>
    </w:p>
    <w:p w14:paraId="3ECF5DA9" w14:textId="77777777" w:rsidR="00D90958" w:rsidRPr="001F2C9E" w:rsidRDefault="00D90958" w:rsidP="0016590C">
      <w:pPr>
        <w:pStyle w:val="af2"/>
        <w:ind w:firstLine="709"/>
        <w:rPr>
          <w:sz w:val="28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2"/>
        <w:gridCol w:w="4613"/>
      </w:tblGrid>
      <w:tr w:rsidR="00F66A2D" w:rsidRPr="001F33DA" w14:paraId="50E008BC" w14:textId="77777777" w:rsidTr="002B2F82">
        <w:trPr>
          <w:tblCellSpacing w:w="15" w:type="dxa"/>
        </w:trPr>
        <w:tc>
          <w:tcPr>
            <w:tcW w:w="0" w:type="auto"/>
            <w:vAlign w:val="center"/>
          </w:tcPr>
          <w:p w14:paraId="3448F9D5" w14:textId="77777777" w:rsidR="00F66A2D" w:rsidRPr="00F66A2D" w:rsidRDefault="00F66A2D" w:rsidP="0016590C">
            <w:pPr>
              <w:spacing w:before="100" w:beforeAutospacing="1" w:after="100" w:afterAutospacing="1" w:line="240" w:lineRule="auto"/>
              <w:ind w:firstLine="709"/>
              <w:rPr>
                <w:sz w:val="28"/>
                <w:szCs w:val="24"/>
                <w:lang w:val="ru-RU" w:eastAsia="ru-RU"/>
              </w:rPr>
            </w:pPr>
            <w:bookmarkStart w:id="2" w:name="z272"/>
            <w:bookmarkStart w:id="3" w:name="z271"/>
            <w:bookmarkEnd w:id="2"/>
            <w:bookmarkEnd w:id="3"/>
          </w:p>
        </w:tc>
        <w:tc>
          <w:tcPr>
            <w:tcW w:w="0" w:type="auto"/>
            <w:vAlign w:val="center"/>
          </w:tcPr>
          <w:p w14:paraId="6EA52742" w14:textId="77777777" w:rsidR="00F66A2D" w:rsidRPr="00F66A2D" w:rsidRDefault="00F66A2D" w:rsidP="0016590C">
            <w:pPr>
              <w:spacing w:after="0" w:line="240" w:lineRule="auto"/>
              <w:ind w:firstLine="709"/>
              <w:rPr>
                <w:sz w:val="28"/>
                <w:szCs w:val="24"/>
                <w:lang w:val="ru-RU" w:eastAsia="ru-RU"/>
              </w:rPr>
            </w:pPr>
          </w:p>
        </w:tc>
      </w:tr>
    </w:tbl>
    <w:p w14:paraId="3DBBF495" w14:textId="77777777" w:rsidR="00645A8A" w:rsidRPr="001F2C9E" w:rsidRDefault="00F66A2D" w:rsidP="00F91301">
      <w:pPr>
        <w:tabs>
          <w:tab w:val="left" w:pos="709"/>
        </w:tabs>
        <w:spacing w:before="100" w:beforeAutospacing="1" w:after="100" w:afterAutospacing="1" w:line="240" w:lineRule="auto"/>
        <w:ind w:firstLine="709"/>
        <w:rPr>
          <w:sz w:val="28"/>
          <w:szCs w:val="24"/>
          <w:lang w:val="ru-RU" w:eastAsia="ru-RU"/>
        </w:rPr>
        <w:sectPr w:rsidR="00645A8A" w:rsidRPr="001F2C9E" w:rsidSect="005F0FAC">
          <w:headerReference w:type="default" r:id="rId8"/>
          <w:type w:val="nextColumn"/>
          <w:pgSz w:w="11907" w:h="16839" w:code="9"/>
          <w:pgMar w:top="1418" w:right="851" w:bottom="1418" w:left="1418" w:header="720" w:footer="720" w:gutter="0"/>
          <w:pgNumType w:start="13"/>
          <w:cols w:space="720"/>
        </w:sectPr>
      </w:pPr>
      <w:r w:rsidRPr="001F2C9E">
        <w:rPr>
          <w:sz w:val="28"/>
          <w:szCs w:val="24"/>
          <w:lang w:val="ru-RU" w:eastAsia="ru-RU"/>
        </w:rPr>
        <w:br/>
      </w:r>
    </w:p>
    <w:p w14:paraId="6EA2BB43" w14:textId="77777777" w:rsidR="00EE501A" w:rsidRDefault="00E41687" w:rsidP="0016590C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F8077E">
        <w:rPr>
          <w:b/>
          <w:color w:val="000000"/>
          <w:sz w:val="28"/>
          <w:szCs w:val="28"/>
          <w:lang w:val="ru-RU"/>
        </w:rPr>
        <w:lastRenderedPageBreak/>
        <w:t>Сведения по итоговым суммам платежей за календарный год, поступившим на т</w:t>
      </w:r>
      <w:r w:rsidR="00F8077E" w:rsidRPr="00F8077E">
        <w:rPr>
          <w:b/>
          <w:color w:val="000000"/>
          <w:sz w:val="28"/>
          <w:szCs w:val="28"/>
          <w:lang w:val="ru-RU"/>
        </w:rPr>
        <w:t>екущий счет налогоплательщика -</w:t>
      </w:r>
      <w:r w:rsidR="00B151BF">
        <w:rPr>
          <w:b/>
          <w:color w:val="000000"/>
          <w:sz w:val="28"/>
          <w:szCs w:val="28"/>
          <w:lang w:val="ru-RU"/>
        </w:rPr>
        <w:t xml:space="preserve"> </w:t>
      </w:r>
      <w:r w:rsidR="008C6FCB" w:rsidRPr="00F8077E">
        <w:rPr>
          <w:b/>
          <w:color w:val="000000"/>
          <w:sz w:val="28"/>
          <w:szCs w:val="28"/>
          <w:lang w:val="ru-RU"/>
        </w:rPr>
        <w:t>индивидуальных предпринимателей или лиц, занимающихся частной практикой, юридических лиц</w:t>
      </w:r>
      <w:r w:rsidRPr="00F8077E">
        <w:rPr>
          <w:b/>
          <w:color w:val="000000"/>
          <w:sz w:val="28"/>
          <w:szCs w:val="28"/>
          <w:lang w:val="ru-RU"/>
        </w:rPr>
        <w:t>, посредством применения</w:t>
      </w:r>
      <w:r w:rsidR="006C35E2" w:rsidRPr="00F8077E">
        <w:rPr>
          <w:b/>
          <w:color w:val="000000"/>
          <w:sz w:val="28"/>
          <w:szCs w:val="28"/>
          <w:lang w:val="ru-RU"/>
        </w:rPr>
        <w:t xml:space="preserve"> терминала оплаты услуг</w:t>
      </w:r>
    </w:p>
    <w:p w14:paraId="73F6EFF3" w14:textId="77777777" w:rsidR="00F66A2D" w:rsidRPr="00F8077E" w:rsidRDefault="00F66A2D" w:rsidP="0016590C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bookmarkEnd w:id="0"/>
    <w:p w14:paraId="63602BCB" w14:textId="77777777" w:rsidR="00EE501A" w:rsidRPr="00F8077E" w:rsidRDefault="00EE501A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59"/>
        <w:gridCol w:w="912"/>
        <w:gridCol w:w="1187"/>
        <w:gridCol w:w="1115"/>
        <w:gridCol w:w="1293"/>
        <w:gridCol w:w="1297"/>
        <w:gridCol w:w="1037"/>
        <w:gridCol w:w="1327"/>
        <w:gridCol w:w="1195"/>
        <w:gridCol w:w="1472"/>
        <w:gridCol w:w="2268"/>
      </w:tblGrid>
      <w:tr w:rsidR="00054852" w:rsidRPr="001F33DA" w14:paraId="7E2B1BE5" w14:textId="77777777" w:rsidTr="00993317">
        <w:trPr>
          <w:trHeight w:val="1535"/>
        </w:trPr>
        <w:tc>
          <w:tcPr>
            <w:tcW w:w="9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7D07F3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9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6E320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20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40131" w14:textId="77777777" w:rsidR="00054852" w:rsidRPr="00F8077E" w:rsidRDefault="00054852" w:rsidP="00F9130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Налогоплательщик</w:t>
            </w:r>
          </w:p>
        </w:tc>
        <w:tc>
          <w:tcPr>
            <w:tcW w:w="370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8E81FA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Реквизиты банка (филиала, подразделения банка), в котором открыты банковские счета</w:t>
            </w:r>
          </w:p>
        </w:tc>
        <w:tc>
          <w:tcPr>
            <w:tcW w:w="103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D311B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Вид банковского счета</w:t>
            </w:r>
          </w:p>
        </w:tc>
        <w:tc>
          <w:tcPr>
            <w:tcW w:w="132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1B81E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Валюта банковского счета</w:t>
            </w:r>
          </w:p>
        </w:tc>
        <w:tc>
          <w:tcPr>
            <w:tcW w:w="119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313288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Номер банковского счета</w:t>
            </w:r>
          </w:p>
        </w:tc>
        <w:tc>
          <w:tcPr>
            <w:tcW w:w="147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6C913A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Итоговая сумма платежей, поступивших за календарный год</w:t>
            </w:r>
          </w:p>
        </w:tc>
        <w:tc>
          <w:tcPr>
            <w:tcW w:w="2268" w:type="dxa"/>
            <w:vMerge w:val="restart"/>
          </w:tcPr>
          <w:p w14:paraId="7C0C47CA" w14:textId="77777777" w:rsidR="00054852" w:rsidRPr="00F8077E" w:rsidRDefault="00054852" w:rsidP="00F9130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Итоговая сумма мобильных платежей, поступивших на текущий счет за отчетный календарный год</w:t>
            </w:r>
          </w:p>
        </w:tc>
      </w:tr>
      <w:tr w:rsidR="00054852" w:rsidRPr="00F8077E" w14:paraId="18B2D6BA" w14:textId="77777777" w:rsidTr="00225034">
        <w:trPr>
          <w:trHeight w:val="570"/>
        </w:trPr>
        <w:tc>
          <w:tcPr>
            <w:tcW w:w="959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A28C9" w14:textId="77777777" w:rsidR="00054852" w:rsidRPr="00F8077E" w:rsidRDefault="00054852" w:rsidP="0016590C">
            <w:pPr>
              <w:spacing w:after="0" w:line="240" w:lineRule="auto"/>
              <w:ind w:left="20" w:firstLine="709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B85F5" w14:textId="77777777" w:rsidR="00054852" w:rsidRPr="00F8077E" w:rsidRDefault="00054852" w:rsidP="0016590C">
            <w:pPr>
              <w:spacing w:after="0" w:line="240" w:lineRule="auto"/>
              <w:ind w:left="20" w:firstLine="709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EC0CC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ИИН/ БИН</w:t>
            </w:r>
          </w:p>
        </w:tc>
        <w:tc>
          <w:tcPr>
            <w:tcW w:w="1187" w:type="dxa"/>
            <w:vAlign w:val="center"/>
          </w:tcPr>
          <w:p w14:paraId="40A7462C" w14:textId="77777777" w:rsidR="00054852" w:rsidRPr="00F8077E" w:rsidRDefault="00F8077E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Н</w:t>
            </w:r>
            <w:r w:rsidR="00054852" w:rsidRPr="00F8077E">
              <w:rPr>
                <w:color w:val="000000"/>
                <w:sz w:val="28"/>
                <w:szCs w:val="28"/>
                <w:lang w:val="ru-RU"/>
              </w:rPr>
              <w:t>аименование</w:t>
            </w:r>
          </w:p>
        </w:tc>
        <w:tc>
          <w:tcPr>
            <w:tcW w:w="11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BEDC2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БИН</w:t>
            </w:r>
          </w:p>
        </w:tc>
        <w:tc>
          <w:tcPr>
            <w:tcW w:w="1293" w:type="dxa"/>
            <w:vAlign w:val="center"/>
          </w:tcPr>
          <w:p w14:paraId="521D1B45" w14:textId="77777777" w:rsidR="00054852" w:rsidRPr="00F8077E" w:rsidRDefault="00054852" w:rsidP="00F91301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БИК</w:t>
            </w:r>
          </w:p>
        </w:tc>
        <w:tc>
          <w:tcPr>
            <w:tcW w:w="1297" w:type="dxa"/>
            <w:vAlign w:val="center"/>
          </w:tcPr>
          <w:p w14:paraId="41AC0035" w14:textId="77777777" w:rsidR="00054852" w:rsidRPr="00F8077E" w:rsidRDefault="00F472D9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472D9">
              <w:rPr>
                <w:color w:val="000000"/>
                <w:sz w:val="28"/>
                <w:szCs w:val="28"/>
                <w:lang w:val="kk-KZ"/>
              </w:rPr>
              <w:t>Наименование</w:t>
            </w:r>
          </w:p>
        </w:tc>
        <w:tc>
          <w:tcPr>
            <w:tcW w:w="103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0B86F" w14:textId="77777777" w:rsidR="00054852" w:rsidRPr="00F8077E" w:rsidRDefault="00054852" w:rsidP="0016590C">
            <w:pPr>
              <w:spacing w:after="0" w:line="240" w:lineRule="auto"/>
              <w:ind w:left="20" w:firstLine="709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327" w:type="dxa"/>
            <w:vMerge/>
          </w:tcPr>
          <w:p w14:paraId="11006999" w14:textId="77777777" w:rsidR="00054852" w:rsidRPr="00F8077E" w:rsidRDefault="00054852" w:rsidP="0016590C">
            <w:pPr>
              <w:spacing w:after="0" w:line="240" w:lineRule="auto"/>
              <w:ind w:left="20" w:firstLine="709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FBC04" w14:textId="77777777" w:rsidR="00054852" w:rsidRPr="00F8077E" w:rsidRDefault="00054852" w:rsidP="0016590C">
            <w:pPr>
              <w:spacing w:after="0" w:line="240" w:lineRule="auto"/>
              <w:ind w:left="20" w:firstLine="709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47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CD074" w14:textId="77777777" w:rsidR="00054852" w:rsidRPr="00F8077E" w:rsidRDefault="00054852" w:rsidP="0016590C">
            <w:pPr>
              <w:spacing w:after="0" w:line="240" w:lineRule="auto"/>
              <w:ind w:left="20" w:firstLine="709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B44D" w14:textId="77777777" w:rsidR="00054852" w:rsidRPr="00F8077E" w:rsidRDefault="00054852" w:rsidP="0016590C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054852" w:rsidRPr="00F8077E" w14:paraId="20513987" w14:textId="77777777" w:rsidTr="00225034">
        <w:trPr>
          <w:trHeight w:val="24"/>
        </w:trPr>
        <w:tc>
          <w:tcPr>
            <w:tcW w:w="9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4E80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44F6E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9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FB02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187" w:type="dxa"/>
            <w:vAlign w:val="center"/>
          </w:tcPr>
          <w:p w14:paraId="41B589F1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1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9B319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293" w:type="dxa"/>
            <w:vAlign w:val="center"/>
          </w:tcPr>
          <w:p w14:paraId="13D8AA0A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297" w:type="dxa"/>
            <w:vAlign w:val="center"/>
          </w:tcPr>
          <w:p w14:paraId="7A000118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0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6F026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327" w:type="dxa"/>
          </w:tcPr>
          <w:p w14:paraId="6FA7DA83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11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6C569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FFD54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62B20" w14:textId="77777777" w:rsidR="00054852" w:rsidRPr="00F8077E" w:rsidRDefault="00054852" w:rsidP="00F9130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077E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</w:tbl>
    <w:p w14:paraId="6718ADC8" w14:textId="77777777" w:rsidR="00B02684" w:rsidRDefault="00B02684" w:rsidP="0016590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38CFC545" w14:textId="77777777" w:rsidR="00A96E80" w:rsidRPr="00F8077E" w:rsidRDefault="00A96E80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8077E">
        <w:rPr>
          <w:color w:val="000000"/>
          <w:sz w:val="28"/>
          <w:szCs w:val="28"/>
          <w:lang w:val="ru-RU"/>
        </w:rPr>
        <w:t>______________________________________________________________________________</w:t>
      </w:r>
      <w:r w:rsidR="00B02684">
        <w:rPr>
          <w:color w:val="000000"/>
          <w:sz w:val="28"/>
          <w:szCs w:val="28"/>
          <w:lang w:val="ru-RU"/>
        </w:rPr>
        <w:t>____________</w:t>
      </w:r>
      <w:r w:rsidRPr="00F8077E">
        <w:rPr>
          <w:color w:val="000000"/>
          <w:sz w:val="28"/>
          <w:szCs w:val="28"/>
          <w:lang w:val="ru-RU"/>
        </w:rPr>
        <w:t>_</w:t>
      </w:r>
    </w:p>
    <w:p w14:paraId="15CFCC53" w14:textId="77777777" w:rsidR="00A96E80" w:rsidRPr="00F8077E" w:rsidRDefault="00EE6D84" w:rsidP="0016590C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ФИО </w:t>
      </w:r>
      <w:r w:rsidR="00A96E80" w:rsidRPr="00F8077E">
        <w:rPr>
          <w:color w:val="000000"/>
          <w:sz w:val="28"/>
          <w:szCs w:val="28"/>
          <w:lang w:val="ru-RU"/>
        </w:rPr>
        <w:t>лица, ответственного за составление формы, подпись</w:t>
      </w:r>
    </w:p>
    <w:p w14:paraId="5FDE40FA" w14:textId="77777777" w:rsidR="00A96E80" w:rsidRPr="00F8077E" w:rsidRDefault="00A96E80" w:rsidP="0016590C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F8077E">
        <w:rPr>
          <w:color w:val="000000"/>
          <w:sz w:val="28"/>
          <w:szCs w:val="28"/>
          <w:lang w:val="ru-RU"/>
        </w:rPr>
        <w:t>____________________________________________________________________________</w:t>
      </w:r>
      <w:r w:rsidR="00B02684">
        <w:rPr>
          <w:color w:val="000000"/>
          <w:sz w:val="28"/>
          <w:szCs w:val="28"/>
          <w:lang w:val="ru-RU"/>
        </w:rPr>
        <w:t>________</w:t>
      </w:r>
      <w:r w:rsidRPr="00F8077E">
        <w:rPr>
          <w:color w:val="000000"/>
          <w:sz w:val="28"/>
          <w:szCs w:val="28"/>
          <w:lang w:val="ru-RU"/>
        </w:rPr>
        <w:t>__</w:t>
      </w:r>
      <w:r w:rsidR="00B02684">
        <w:rPr>
          <w:color w:val="000000"/>
          <w:sz w:val="28"/>
          <w:szCs w:val="28"/>
          <w:lang w:val="ru-RU"/>
        </w:rPr>
        <w:t>____</w:t>
      </w:r>
      <w:r w:rsidRPr="00F8077E">
        <w:rPr>
          <w:color w:val="000000"/>
          <w:sz w:val="28"/>
          <w:szCs w:val="28"/>
          <w:lang w:val="ru-RU"/>
        </w:rPr>
        <w:t>_</w:t>
      </w:r>
    </w:p>
    <w:p w14:paraId="6C6F92D4" w14:textId="77777777" w:rsidR="00B02684" w:rsidRDefault="00EE6D84" w:rsidP="0016590C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ФИО</w:t>
      </w:r>
      <w:r w:rsidR="00A96E80" w:rsidRPr="00F8077E">
        <w:rPr>
          <w:color w:val="000000"/>
          <w:sz w:val="28"/>
          <w:szCs w:val="28"/>
          <w:lang w:val="ru-RU"/>
        </w:rPr>
        <w:t xml:space="preserve"> руководителя, подпись</w:t>
      </w:r>
    </w:p>
    <w:p w14:paraId="0F60D152" w14:textId="77777777" w:rsidR="00B02684" w:rsidRDefault="00B02684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104AE579" w14:textId="77777777" w:rsidR="00B02684" w:rsidRDefault="00A96E80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8077E">
        <w:rPr>
          <w:color w:val="000000"/>
          <w:sz w:val="28"/>
          <w:szCs w:val="28"/>
          <w:lang w:val="ru-RU"/>
        </w:rPr>
        <w:t>Примечание: расшифровка аббревиатур:</w:t>
      </w:r>
    </w:p>
    <w:p w14:paraId="24520CA7" w14:textId="77777777" w:rsidR="00B02684" w:rsidRDefault="00A96E80" w:rsidP="0016590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8077E">
        <w:rPr>
          <w:color w:val="000000"/>
          <w:sz w:val="28"/>
          <w:szCs w:val="28"/>
          <w:lang w:val="ru-RU"/>
        </w:rPr>
        <w:t xml:space="preserve">БИК </w:t>
      </w:r>
      <w:r w:rsidR="00EE6D84">
        <w:rPr>
          <w:color w:val="000000"/>
          <w:sz w:val="28"/>
          <w:szCs w:val="28"/>
          <w:lang w:val="ru-RU"/>
        </w:rPr>
        <w:t>–</w:t>
      </w:r>
      <w:r w:rsidRPr="00F8077E">
        <w:rPr>
          <w:color w:val="000000"/>
          <w:sz w:val="28"/>
          <w:szCs w:val="28"/>
          <w:lang w:val="ru-RU"/>
        </w:rPr>
        <w:t xml:space="preserve"> банковский идентификационный код;</w:t>
      </w:r>
    </w:p>
    <w:p w14:paraId="7ABC3742" w14:textId="77777777" w:rsidR="00FE4F82" w:rsidRDefault="00FE4F82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E4F82">
        <w:rPr>
          <w:sz w:val="28"/>
          <w:szCs w:val="28"/>
          <w:lang w:val="ru-RU"/>
        </w:rPr>
        <w:t>БИН – бизнес-идентификационный номер;</w:t>
      </w:r>
    </w:p>
    <w:p w14:paraId="21A0E1F4" w14:textId="77777777" w:rsidR="00B02684" w:rsidRDefault="00A96E80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F8077E">
        <w:rPr>
          <w:color w:val="000000"/>
          <w:sz w:val="28"/>
          <w:szCs w:val="28"/>
          <w:lang w:val="ru-RU"/>
        </w:rPr>
        <w:t xml:space="preserve">ИИН </w:t>
      </w:r>
      <w:r w:rsidR="00EE6D84">
        <w:rPr>
          <w:color w:val="000000"/>
          <w:sz w:val="28"/>
          <w:szCs w:val="28"/>
          <w:lang w:val="ru-RU"/>
        </w:rPr>
        <w:t xml:space="preserve">– </w:t>
      </w:r>
      <w:r w:rsidRPr="00F8077E">
        <w:rPr>
          <w:color w:val="000000"/>
          <w:sz w:val="28"/>
          <w:szCs w:val="28"/>
          <w:lang w:val="ru-RU"/>
        </w:rPr>
        <w:t>индивидуальный идентификационный номер;</w:t>
      </w:r>
    </w:p>
    <w:p w14:paraId="34091499" w14:textId="77777777" w:rsidR="00EE6D84" w:rsidRDefault="00A96E80" w:rsidP="0016590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F8077E">
        <w:rPr>
          <w:color w:val="000000"/>
          <w:sz w:val="28"/>
          <w:szCs w:val="28"/>
          <w:lang w:val="ru-RU"/>
        </w:rPr>
        <w:t xml:space="preserve">п/п </w:t>
      </w:r>
      <w:r w:rsidR="00EE6D84">
        <w:rPr>
          <w:color w:val="000000"/>
          <w:sz w:val="28"/>
          <w:szCs w:val="28"/>
          <w:lang w:val="ru-RU"/>
        </w:rPr>
        <w:t>–</w:t>
      </w:r>
      <w:r w:rsidRPr="00F8077E">
        <w:rPr>
          <w:color w:val="000000"/>
          <w:sz w:val="28"/>
          <w:szCs w:val="28"/>
          <w:lang w:val="ru-RU"/>
        </w:rPr>
        <w:t xml:space="preserve"> порядковый номер</w:t>
      </w:r>
      <w:r w:rsidR="00EE6D84">
        <w:rPr>
          <w:color w:val="000000"/>
          <w:sz w:val="28"/>
          <w:szCs w:val="28"/>
          <w:lang w:val="ru-RU"/>
        </w:rPr>
        <w:t>;</w:t>
      </w:r>
    </w:p>
    <w:p w14:paraId="5B680BF2" w14:textId="77777777" w:rsidR="00F91301" w:rsidRDefault="00EE6D84" w:rsidP="00F9130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  <w:sectPr w:rsidR="00F91301" w:rsidSect="00F91301">
          <w:pgSz w:w="16839" w:h="11907" w:orient="landscape" w:code="9"/>
          <w:pgMar w:top="1418" w:right="1418" w:bottom="851" w:left="1418" w:header="720" w:footer="720" w:gutter="0"/>
          <w:cols w:space="720"/>
          <w:docGrid w:linePitch="299"/>
        </w:sectPr>
      </w:pPr>
      <w:r>
        <w:rPr>
          <w:color w:val="000000"/>
          <w:sz w:val="28"/>
          <w:szCs w:val="28"/>
          <w:lang w:val="ru-RU"/>
        </w:rPr>
        <w:t xml:space="preserve">ФИО – </w:t>
      </w:r>
      <w:r w:rsidR="00F91301">
        <w:rPr>
          <w:color w:val="000000"/>
          <w:sz w:val="28"/>
          <w:szCs w:val="28"/>
          <w:lang w:val="ru-RU"/>
        </w:rPr>
        <w:t>фамилия, имя и</w:t>
      </w:r>
      <w:r w:rsidRPr="00F8077E">
        <w:rPr>
          <w:color w:val="000000"/>
          <w:sz w:val="28"/>
          <w:szCs w:val="28"/>
          <w:lang w:val="ru-RU"/>
        </w:rPr>
        <w:t xml:space="preserve"> отчество (</w:t>
      </w:r>
      <w:r w:rsidRPr="0061289E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Pr="00F8077E">
        <w:rPr>
          <w:color w:val="000000"/>
          <w:sz w:val="28"/>
          <w:szCs w:val="28"/>
          <w:lang w:val="ru-RU"/>
        </w:rPr>
        <w:t>)</w:t>
      </w:r>
      <w:r w:rsidR="00A96E80" w:rsidRPr="00F8077E">
        <w:rPr>
          <w:color w:val="000000"/>
          <w:sz w:val="28"/>
          <w:szCs w:val="28"/>
          <w:lang w:val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24"/>
        <w:gridCol w:w="4104"/>
      </w:tblGrid>
      <w:tr w:rsidR="00C46295" w:rsidRPr="001F33DA" w14:paraId="0F45AC7D" w14:textId="77777777" w:rsidTr="00F80C6C">
        <w:trPr>
          <w:trHeight w:val="30"/>
        </w:trPr>
        <w:tc>
          <w:tcPr>
            <w:tcW w:w="55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525E9" w14:textId="77777777" w:rsidR="00C46295" w:rsidRPr="00455586" w:rsidRDefault="00C46295" w:rsidP="00686137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r w:rsidRPr="00FC6E9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41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C0620" w14:textId="77777777" w:rsidR="00C46295" w:rsidRPr="00C46295" w:rsidRDefault="00C46295" w:rsidP="00C46295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C46295">
              <w:rPr>
                <w:rFonts w:eastAsiaTheme="minorHAnsi"/>
                <w:color w:val="000000"/>
                <w:sz w:val="28"/>
                <w:szCs w:val="28"/>
                <w:lang w:val="ru-RU"/>
              </w:rPr>
              <w:t>Приложение</w:t>
            </w:r>
          </w:p>
          <w:p w14:paraId="6434A067" w14:textId="295E009F" w:rsidR="00B452FA" w:rsidRPr="00B452FA" w:rsidRDefault="00C46295" w:rsidP="00B452FA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C46295">
              <w:rPr>
                <w:rFonts w:eastAsiaTheme="minorHAnsi"/>
                <w:color w:val="000000"/>
                <w:sz w:val="28"/>
                <w:szCs w:val="28"/>
                <w:lang w:val="ru-RU"/>
              </w:rPr>
              <w:t>к форме</w:t>
            </w:r>
            <w:r w:rsidR="00B452FA">
              <w:rPr>
                <w:rFonts w:eastAsiaTheme="minorHAnsi"/>
                <w:color w:val="000000"/>
                <w:sz w:val="28"/>
                <w:szCs w:val="28"/>
                <w:lang w:val="ru-RU"/>
              </w:rPr>
              <w:t>,</w:t>
            </w:r>
            <w:r w:rsidRPr="00C46295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="00B452FA" w:rsidRPr="00B452FA">
              <w:rPr>
                <w:rFonts w:eastAsiaTheme="minorHAnsi"/>
                <w:color w:val="000000"/>
                <w:sz w:val="28"/>
                <w:szCs w:val="28"/>
                <w:lang w:val="ru-RU"/>
              </w:rPr>
              <w:t>предназначенной</w:t>
            </w:r>
          </w:p>
          <w:p w14:paraId="51FA83A2" w14:textId="77777777" w:rsidR="00B452FA" w:rsidRPr="00B452FA" w:rsidRDefault="00B452FA" w:rsidP="00B452FA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B452FA">
              <w:rPr>
                <w:rFonts w:eastAsiaTheme="minorHAnsi"/>
                <w:color w:val="000000"/>
                <w:sz w:val="28"/>
                <w:szCs w:val="28"/>
                <w:lang w:val="ru-RU"/>
              </w:rPr>
              <w:t>для сбора административных</w:t>
            </w:r>
          </w:p>
          <w:p w14:paraId="0EC3F975" w14:textId="2A23C9DD" w:rsidR="00C46295" w:rsidRPr="00C46295" w:rsidRDefault="00B452FA" w:rsidP="00B452FA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B452FA">
              <w:rPr>
                <w:rFonts w:eastAsiaTheme="minorHAnsi"/>
                <w:color w:val="000000"/>
                <w:sz w:val="28"/>
                <w:szCs w:val="28"/>
                <w:lang w:val="ru-RU"/>
              </w:rPr>
              <w:t>данных на безвозмездной основе</w:t>
            </w:r>
            <w:r w:rsidR="001F33DA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="001F33DA" w:rsidRPr="001F33DA">
              <w:rPr>
                <w:rFonts w:eastAsiaTheme="minorHAnsi"/>
                <w:color w:val="000000"/>
                <w:sz w:val="28"/>
                <w:szCs w:val="28"/>
                <w:lang w:val="ru-RU"/>
              </w:rPr>
              <w:t>«Сведения по итоговым суммам платежей за календарный год, поступившим на текущий счет налогоплательщика - индивидуальных предпринимателей или лиц, занимающихся частной практикой, юридических лиц, посредством применения терминала оплаты услуг»</w:t>
            </w:r>
            <w:r w:rsidR="001F33DA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7EF6E69D" w14:textId="77777777" w:rsidR="003E3C35" w:rsidRDefault="003E3C35" w:rsidP="00F91301">
      <w:pPr>
        <w:spacing w:after="0" w:line="240" w:lineRule="auto"/>
        <w:ind w:firstLine="709"/>
        <w:jc w:val="center"/>
        <w:rPr>
          <w:color w:val="000000"/>
          <w:sz w:val="28"/>
          <w:szCs w:val="28"/>
          <w:lang w:val="ru-RU"/>
        </w:rPr>
      </w:pPr>
    </w:p>
    <w:p w14:paraId="60F9FF82" w14:textId="77777777" w:rsidR="0084164B" w:rsidRPr="001F2C9E" w:rsidRDefault="0084164B" w:rsidP="00F91301">
      <w:pPr>
        <w:spacing w:after="0" w:line="240" w:lineRule="auto"/>
        <w:ind w:firstLine="709"/>
        <w:jc w:val="center"/>
        <w:rPr>
          <w:color w:val="000000"/>
          <w:sz w:val="28"/>
          <w:szCs w:val="28"/>
          <w:lang w:val="ru-RU"/>
        </w:rPr>
      </w:pPr>
    </w:p>
    <w:p w14:paraId="71CBFC69" w14:textId="77777777" w:rsidR="0084164B" w:rsidRDefault="001F2C9E" w:rsidP="00146BED">
      <w:pPr>
        <w:pStyle w:val="3"/>
        <w:spacing w:before="0" w:after="0" w:line="240" w:lineRule="auto"/>
        <w:jc w:val="center"/>
        <w:rPr>
          <w:b/>
          <w:sz w:val="28"/>
          <w:szCs w:val="28"/>
          <w:lang w:val="ru-RU"/>
        </w:rPr>
      </w:pPr>
      <w:r w:rsidRPr="001F2C9E">
        <w:rPr>
          <w:b/>
          <w:sz w:val="28"/>
          <w:szCs w:val="28"/>
          <w:lang w:val="ru-RU"/>
        </w:rPr>
        <w:t>Пояснение по заполнению формы, предназначенной для предоставления административных данных на безвозмездной основе «Сведения по итоговым суммам платежей за календарный год, поступившим на текущий счет налогоплательщика - индивидуальных предпринимателей или лиц, занимающихся частной практикой, юридических лиц, посредством применения терминала оплаты услуг»</w:t>
      </w:r>
    </w:p>
    <w:p w14:paraId="399F2E59" w14:textId="77777777" w:rsidR="001F2C9E" w:rsidRPr="0084164B" w:rsidRDefault="0084164B" w:rsidP="00146BED">
      <w:pPr>
        <w:pStyle w:val="3"/>
        <w:spacing w:before="0" w:after="0" w:line="240" w:lineRule="auto"/>
        <w:jc w:val="center"/>
        <w:rPr>
          <w:sz w:val="28"/>
          <w:szCs w:val="28"/>
          <w:lang w:val="ru-RU"/>
        </w:rPr>
      </w:pPr>
      <w:r w:rsidRPr="0084164B">
        <w:rPr>
          <w:sz w:val="28"/>
          <w:szCs w:val="28"/>
          <w:lang w:val="ru-RU"/>
        </w:rPr>
        <w:t>(далее – Форма)</w:t>
      </w:r>
    </w:p>
    <w:p w14:paraId="2AC1DCE2" w14:textId="77777777" w:rsidR="001F2C9E" w:rsidRDefault="001F2C9E" w:rsidP="00F91301">
      <w:pPr>
        <w:spacing w:after="0" w:line="240" w:lineRule="auto"/>
        <w:ind w:firstLine="709"/>
        <w:rPr>
          <w:sz w:val="28"/>
          <w:lang w:val="ru-RU"/>
        </w:rPr>
      </w:pPr>
    </w:p>
    <w:p w14:paraId="6A4387B1" w14:textId="77777777" w:rsidR="0084164B" w:rsidRPr="0084164B" w:rsidRDefault="0084164B" w:rsidP="0084164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4" w:name="z41"/>
      <w:r w:rsidRPr="0084164B">
        <w:rPr>
          <w:color w:val="000000"/>
          <w:sz w:val="28"/>
          <w:szCs w:val="28"/>
          <w:lang w:val="ru-RU"/>
        </w:rPr>
        <w:t xml:space="preserve">1. Форма разработана в соответствии </w:t>
      </w:r>
      <w:r w:rsidRPr="0084164B">
        <w:rPr>
          <w:sz w:val="28"/>
          <w:szCs w:val="28"/>
          <w:lang w:val="ru-RU"/>
        </w:rPr>
        <w:t>с подпунктом 22) пункта 2 статьи 55</w:t>
      </w:r>
      <w:r w:rsidRPr="0084164B">
        <w:rPr>
          <w:color w:val="000000"/>
          <w:sz w:val="28"/>
          <w:szCs w:val="28"/>
          <w:lang w:val="ru-RU"/>
        </w:rPr>
        <w:t xml:space="preserve"> Налогового кодекса Республики Казахстан.</w:t>
      </w:r>
      <w:bookmarkEnd w:id="4"/>
    </w:p>
    <w:p w14:paraId="3BB976FB" w14:textId="77777777" w:rsidR="001F2C9E" w:rsidRPr="002D6F3C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164B">
        <w:rPr>
          <w:sz w:val="28"/>
          <w:szCs w:val="28"/>
          <w:lang w:val="kk-KZ"/>
        </w:rPr>
        <w:t xml:space="preserve">2. </w:t>
      </w:r>
      <w:r w:rsidR="002D6F3C" w:rsidRPr="0084164B">
        <w:rPr>
          <w:sz w:val="28"/>
          <w:szCs w:val="28"/>
          <w:lang w:val="kk-KZ"/>
        </w:rPr>
        <w:t xml:space="preserve">В </w:t>
      </w:r>
      <w:r w:rsidR="001F2C9E" w:rsidRPr="0084164B">
        <w:rPr>
          <w:sz w:val="28"/>
          <w:szCs w:val="28"/>
        </w:rPr>
        <w:t>графе 1 формы указывается номер по порядку</w:t>
      </w:r>
      <w:r w:rsidR="002D6F3C">
        <w:rPr>
          <w:sz w:val="28"/>
          <w:szCs w:val="28"/>
        </w:rPr>
        <w:t>.</w:t>
      </w:r>
    </w:p>
    <w:p w14:paraId="55164151" w14:textId="77777777" w:rsidR="001F2C9E" w:rsidRPr="001F2C9E" w:rsidRDefault="0084164B" w:rsidP="002D6F3C">
      <w:pPr>
        <w:pStyle w:val="af2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D6F3C">
        <w:rPr>
          <w:sz w:val="28"/>
          <w:szCs w:val="28"/>
        </w:rPr>
        <w:t>В</w:t>
      </w:r>
      <w:r w:rsidR="001F2C9E" w:rsidRPr="001F2C9E">
        <w:rPr>
          <w:sz w:val="28"/>
          <w:szCs w:val="28"/>
        </w:rPr>
        <w:t xml:space="preserve"> графе 2 формы указывается период, за который предоставляются сведения</w:t>
      </w:r>
      <w:r w:rsidR="002D6F3C">
        <w:rPr>
          <w:sz w:val="28"/>
          <w:szCs w:val="28"/>
        </w:rPr>
        <w:t>.</w:t>
      </w:r>
    </w:p>
    <w:p w14:paraId="51D49ADD" w14:textId="77777777" w:rsidR="001F2C9E" w:rsidRPr="001F2C9E" w:rsidRDefault="0084164B" w:rsidP="002D6F3C">
      <w:pPr>
        <w:pStyle w:val="af2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D6F3C">
        <w:rPr>
          <w:sz w:val="28"/>
          <w:szCs w:val="28"/>
        </w:rPr>
        <w:t>В</w:t>
      </w:r>
      <w:r w:rsidR="001F2C9E" w:rsidRPr="001F2C9E">
        <w:rPr>
          <w:sz w:val="28"/>
          <w:szCs w:val="28"/>
        </w:rPr>
        <w:t xml:space="preserve"> графе 3 формы указывается индивиду</w:t>
      </w:r>
      <w:r w:rsidR="002D6F3C">
        <w:rPr>
          <w:sz w:val="28"/>
          <w:szCs w:val="28"/>
        </w:rPr>
        <w:t>альный идентификационный номер/</w:t>
      </w:r>
      <w:r w:rsidR="001F2C9E" w:rsidRPr="001F2C9E">
        <w:rPr>
          <w:sz w:val="28"/>
          <w:szCs w:val="28"/>
        </w:rPr>
        <w:t>бизнес идентификационный номер налогоплательщика, по которому предоставляются сведения</w:t>
      </w:r>
      <w:r w:rsidR="002D6F3C">
        <w:rPr>
          <w:sz w:val="28"/>
          <w:szCs w:val="28"/>
        </w:rPr>
        <w:t>.</w:t>
      </w:r>
    </w:p>
    <w:p w14:paraId="6445F357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D6F3C">
        <w:rPr>
          <w:sz w:val="28"/>
          <w:szCs w:val="28"/>
        </w:rPr>
        <w:t>В</w:t>
      </w:r>
      <w:r w:rsidR="001F2C9E" w:rsidRPr="001F2C9E">
        <w:rPr>
          <w:sz w:val="28"/>
          <w:szCs w:val="28"/>
        </w:rPr>
        <w:t xml:space="preserve"> графе 4</w:t>
      </w:r>
      <w:r w:rsidR="001F2C9E">
        <w:rPr>
          <w:sz w:val="28"/>
          <w:szCs w:val="28"/>
        </w:rPr>
        <w:t xml:space="preserve"> формы</w:t>
      </w:r>
      <w:r w:rsidR="001F2C9E" w:rsidRPr="001F2C9E">
        <w:rPr>
          <w:sz w:val="28"/>
          <w:szCs w:val="28"/>
        </w:rPr>
        <w:t xml:space="preserve"> указывается наименование налогоплательщика, по которому предоставляются сведения</w:t>
      </w:r>
      <w:r w:rsidR="002D6F3C">
        <w:rPr>
          <w:sz w:val="28"/>
          <w:szCs w:val="28"/>
        </w:rPr>
        <w:t>.</w:t>
      </w:r>
    </w:p>
    <w:p w14:paraId="6A952F63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D6F3C">
        <w:rPr>
          <w:sz w:val="28"/>
          <w:szCs w:val="28"/>
        </w:rPr>
        <w:t xml:space="preserve">В </w:t>
      </w:r>
      <w:r w:rsidR="001F2C9E" w:rsidRPr="001F2C9E">
        <w:rPr>
          <w:sz w:val="28"/>
          <w:szCs w:val="28"/>
        </w:rPr>
        <w:t>граф</w:t>
      </w:r>
      <w:r w:rsidR="002D6F3C">
        <w:rPr>
          <w:sz w:val="28"/>
          <w:szCs w:val="28"/>
        </w:rPr>
        <w:t>е</w:t>
      </w:r>
      <w:r w:rsidR="001F2C9E" w:rsidRPr="001F2C9E">
        <w:rPr>
          <w:sz w:val="28"/>
          <w:szCs w:val="28"/>
        </w:rPr>
        <w:t> 5 формы указывается бизнес идентификационный номер банка второго уровня и организации, осуществляющие отдельные виды банковских операций</w:t>
      </w:r>
      <w:r w:rsidR="002D6F3C">
        <w:rPr>
          <w:sz w:val="28"/>
          <w:szCs w:val="28"/>
        </w:rPr>
        <w:t>.</w:t>
      </w:r>
    </w:p>
    <w:p w14:paraId="7847E08C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2D6F3C">
        <w:rPr>
          <w:sz w:val="28"/>
          <w:szCs w:val="28"/>
        </w:rPr>
        <w:t>В</w:t>
      </w:r>
      <w:r w:rsidR="001F2C9E" w:rsidRPr="001F2C9E">
        <w:rPr>
          <w:sz w:val="28"/>
          <w:szCs w:val="28"/>
        </w:rPr>
        <w:t xml:space="preserve"> граф</w:t>
      </w:r>
      <w:r w:rsidR="002D6F3C">
        <w:rPr>
          <w:sz w:val="28"/>
          <w:szCs w:val="28"/>
        </w:rPr>
        <w:t>е</w:t>
      </w:r>
      <w:r w:rsidR="001F2C9E" w:rsidRPr="001F2C9E">
        <w:rPr>
          <w:sz w:val="28"/>
          <w:szCs w:val="28"/>
        </w:rPr>
        <w:t> 6 формы указывается банковский идентификационный код, банка второго уровня и организации осуществляющие отдельные виды банковских операций</w:t>
      </w:r>
      <w:r w:rsidR="002D6F3C">
        <w:rPr>
          <w:sz w:val="28"/>
          <w:szCs w:val="28"/>
        </w:rPr>
        <w:t>.</w:t>
      </w:r>
    </w:p>
    <w:p w14:paraId="787E572A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2D6F3C">
        <w:rPr>
          <w:sz w:val="28"/>
          <w:szCs w:val="28"/>
        </w:rPr>
        <w:t xml:space="preserve">В </w:t>
      </w:r>
      <w:r w:rsidR="001F2C9E" w:rsidRPr="001F2C9E">
        <w:rPr>
          <w:sz w:val="28"/>
          <w:szCs w:val="28"/>
        </w:rPr>
        <w:t>графе 7 формы указывается наименование банка второго уровня и организации, осуществляющие отд</w:t>
      </w:r>
      <w:r w:rsidR="002D6F3C">
        <w:rPr>
          <w:sz w:val="28"/>
          <w:szCs w:val="28"/>
        </w:rPr>
        <w:t>ельные виды банковских операций.</w:t>
      </w:r>
    </w:p>
    <w:p w14:paraId="21E2CD49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</w:t>
      </w:r>
      <w:r w:rsidR="002D6F3C">
        <w:rPr>
          <w:sz w:val="28"/>
          <w:szCs w:val="28"/>
        </w:rPr>
        <w:t xml:space="preserve">В </w:t>
      </w:r>
      <w:r w:rsidR="001F2C9E" w:rsidRPr="001F2C9E">
        <w:rPr>
          <w:sz w:val="28"/>
          <w:szCs w:val="28"/>
        </w:rPr>
        <w:t>графе 8 формы ук</w:t>
      </w:r>
      <w:r w:rsidR="002D6F3C">
        <w:rPr>
          <w:sz w:val="28"/>
          <w:szCs w:val="28"/>
        </w:rPr>
        <w:t>азывается вид банковского счета.</w:t>
      </w:r>
    </w:p>
    <w:p w14:paraId="14EA3A12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2D6F3C">
        <w:rPr>
          <w:sz w:val="28"/>
          <w:szCs w:val="28"/>
        </w:rPr>
        <w:t>В</w:t>
      </w:r>
      <w:r w:rsidR="001F2C9E" w:rsidRPr="001F2C9E">
        <w:rPr>
          <w:sz w:val="28"/>
          <w:szCs w:val="28"/>
        </w:rPr>
        <w:t xml:space="preserve"> графе 9 формы указы</w:t>
      </w:r>
      <w:r w:rsidR="002D6F3C">
        <w:rPr>
          <w:sz w:val="28"/>
          <w:szCs w:val="28"/>
        </w:rPr>
        <w:t>вается валюта банковского счета.</w:t>
      </w:r>
    </w:p>
    <w:p w14:paraId="78C28221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2D6F3C">
        <w:rPr>
          <w:sz w:val="28"/>
          <w:szCs w:val="28"/>
        </w:rPr>
        <w:t>В</w:t>
      </w:r>
      <w:r w:rsidR="001F2C9E" w:rsidRPr="001F2C9E">
        <w:rPr>
          <w:sz w:val="28"/>
          <w:szCs w:val="28"/>
        </w:rPr>
        <w:t xml:space="preserve"> графе 10 формы указыва</w:t>
      </w:r>
      <w:r w:rsidR="001F2C9E">
        <w:rPr>
          <w:sz w:val="28"/>
          <w:szCs w:val="28"/>
        </w:rPr>
        <w:t>е</w:t>
      </w:r>
      <w:r w:rsidR="002D6F3C">
        <w:rPr>
          <w:sz w:val="28"/>
          <w:szCs w:val="28"/>
        </w:rPr>
        <w:t>тся номер банковского счета.</w:t>
      </w:r>
    </w:p>
    <w:p w14:paraId="590711AA" w14:textId="77777777" w:rsidR="001F2C9E" w:rsidRPr="001F2C9E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2D6F3C">
        <w:rPr>
          <w:sz w:val="28"/>
          <w:szCs w:val="28"/>
        </w:rPr>
        <w:t xml:space="preserve">В </w:t>
      </w:r>
      <w:r w:rsidR="001F2C9E" w:rsidRPr="001F2C9E">
        <w:rPr>
          <w:sz w:val="28"/>
          <w:szCs w:val="28"/>
        </w:rPr>
        <w:t>графе 11 формы указывается итоговая сумма платежей, поступивших за календарный г</w:t>
      </w:r>
      <w:r w:rsidR="002D6F3C">
        <w:rPr>
          <w:sz w:val="28"/>
          <w:szCs w:val="28"/>
        </w:rPr>
        <w:t>од.</w:t>
      </w:r>
    </w:p>
    <w:p w14:paraId="7F3D9353" w14:textId="77777777" w:rsidR="00DB4C40" w:rsidRPr="00E206A0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2D6F3C">
        <w:rPr>
          <w:sz w:val="28"/>
          <w:szCs w:val="28"/>
        </w:rPr>
        <w:t xml:space="preserve">В </w:t>
      </w:r>
      <w:r w:rsidR="001F2C9E" w:rsidRPr="001F2C9E">
        <w:rPr>
          <w:sz w:val="28"/>
          <w:szCs w:val="28"/>
        </w:rPr>
        <w:t>графе 12 формы указывается итоговая сумма мобильных платежей, поступивших на текущий счет за отчетный календарный год</w:t>
      </w:r>
      <w:r w:rsidR="001F2C9E">
        <w:rPr>
          <w:sz w:val="28"/>
          <w:szCs w:val="28"/>
        </w:rPr>
        <w:t>.</w:t>
      </w:r>
      <w:r w:rsidR="001F2C9E" w:rsidRPr="00E206A0">
        <w:rPr>
          <w:sz w:val="28"/>
          <w:szCs w:val="28"/>
        </w:rPr>
        <w:t xml:space="preserve"> </w:t>
      </w:r>
    </w:p>
    <w:sectPr w:rsidR="00DB4C40" w:rsidRPr="00E206A0" w:rsidSect="00F91301">
      <w:pgSz w:w="11907" w:h="16839" w:code="9"/>
      <w:pgMar w:top="1418" w:right="851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BCF5C" w14:textId="77777777" w:rsidR="006B2202" w:rsidRDefault="006B2202" w:rsidP="000C09CE">
      <w:pPr>
        <w:spacing w:after="0" w:line="240" w:lineRule="auto"/>
      </w:pPr>
      <w:r>
        <w:separator/>
      </w:r>
    </w:p>
  </w:endnote>
  <w:endnote w:type="continuationSeparator" w:id="0">
    <w:p w14:paraId="679B01B2" w14:textId="77777777" w:rsidR="006B2202" w:rsidRDefault="006B2202" w:rsidP="000C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97688" w14:textId="77777777" w:rsidR="006B2202" w:rsidRDefault="006B2202" w:rsidP="000C09CE">
      <w:pPr>
        <w:spacing w:after="0" w:line="240" w:lineRule="auto"/>
      </w:pPr>
      <w:r>
        <w:separator/>
      </w:r>
    </w:p>
  </w:footnote>
  <w:footnote w:type="continuationSeparator" w:id="0">
    <w:p w14:paraId="17D34608" w14:textId="77777777" w:rsidR="006B2202" w:rsidRDefault="006B2202" w:rsidP="000C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42808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E43CCB7" w14:textId="44929093" w:rsidR="000C09CE" w:rsidRPr="000C09CE" w:rsidRDefault="000C09CE">
        <w:pPr>
          <w:pStyle w:val="a3"/>
          <w:jc w:val="center"/>
          <w:rPr>
            <w:sz w:val="28"/>
            <w:szCs w:val="28"/>
          </w:rPr>
        </w:pPr>
        <w:r w:rsidRPr="000C09CE">
          <w:rPr>
            <w:sz w:val="28"/>
            <w:szCs w:val="28"/>
          </w:rPr>
          <w:fldChar w:fldCharType="begin"/>
        </w:r>
        <w:r w:rsidRPr="000C09CE">
          <w:rPr>
            <w:sz w:val="28"/>
            <w:szCs w:val="28"/>
          </w:rPr>
          <w:instrText>PAGE   \* MERGEFORMAT</w:instrText>
        </w:r>
        <w:r w:rsidRPr="000C09CE">
          <w:rPr>
            <w:sz w:val="28"/>
            <w:szCs w:val="28"/>
          </w:rPr>
          <w:fldChar w:fldCharType="separate"/>
        </w:r>
        <w:r w:rsidR="005F0FAC" w:rsidRPr="005F0FAC">
          <w:rPr>
            <w:noProof/>
            <w:sz w:val="28"/>
            <w:szCs w:val="28"/>
            <w:lang w:val="ru-RU"/>
          </w:rPr>
          <w:t>16</w:t>
        </w:r>
        <w:r w:rsidRPr="000C09CE">
          <w:rPr>
            <w:sz w:val="28"/>
            <w:szCs w:val="28"/>
          </w:rPr>
          <w:fldChar w:fldCharType="end"/>
        </w:r>
      </w:p>
    </w:sdtContent>
  </w:sdt>
  <w:p w14:paraId="6A117F2A" w14:textId="77777777" w:rsidR="000C09CE" w:rsidRDefault="000C09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01A"/>
    <w:rsid w:val="00054852"/>
    <w:rsid w:val="000A1BE0"/>
    <w:rsid w:val="000A2E13"/>
    <w:rsid w:val="000C09CE"/>
    <w:rsid w:val="00146BED"/>
    <w:rsid w:val="00156C65"/>
    <w:rsid w:val="0016590C"/>
    <w:rsid w:val="001D5BC5"/>
    <w:rsid w:val="001F2C9E"/>
    <w:rsid w:val="001F33DA"/>
    <w:rsid w:val="00225034"/>
    <w:rsid w:val="00283BB0"/>
    <w:rsid w:val="002A3721"/>
    <w:rsid w:val="002B2F82"/>
    <w:rsid w:val="002D4AC7"/>
    <w:rsid w:val="002D6F3C"/>
    <w:rsid w:val="003E3C35"/>
    <w:rsid w:val="003E5698"/>
    <w:rsid w:val="004119D3"/>
    <w:rsid w:val="00430829"/>
    <w:rsid w:val="00434739"/>
    <w:rsid w:val="00435200"/>
    <w:rsid w:val="00455586"/>
    <w:rsid w:val="004B40DB"/>
    <w:rsid w:val="004C273C"/>
    <w:rsid w:val="004D07A0"/>
    <w:rsid w:val="004E4999"/>
    <w:rsid w:val="004E759B"/>
    <w:rsid w:val="004F1F04"/>
    <w:rsid w:val="004F28C8"/>
    <w:rsid w:val="00521FF5"/>
    <w:rsid w:val="0052333C"/>
    <w:rsid w:val="0053640C"/>
    <w:rsid w:val="0057519A"/>
    <w:rsid w:val="005B083E"/>
    <w:rsid w:val="005C1955"/>
    <w:rsid w:val="005F0FAC"/>
    <w:rsid w:val="0061289E"/>
    <w:rsid w:val="00645A8A"/>
    <w:rsid w:val="00660B47"/>
    <w:rsid w:val="00666856"/>
    <w:rsid w:val="006735FE"/>
    <w:rsid w:val="006A3444"/>
    <w:rsid w:val="006B2202"/>
    <w:rsid w:val="006C35E2"/>
    <w:rsid w:val="006E3DC6"/>
    <w:rsid w:val="00700F8F"/>
    <w:rsid w:val="0070308D"/>
    <w:rsid w:val="007042FD"/>
    <w:rsid w:val="0071717C"/>
    <w:rsid w:val="007F5EB0"/>
    <w:rsid w:val="0084164B"/>
    <w:rsid w:val="00850B7B"/>
    <w:rsid w:val="008565A3"/>
    <w:rsid w:val="00864376"/>
    <w:rsid w:val="008678F1"/>
    <w:rsid w:val="008976D8"/>
    <w:rsid w:val="008C6FCB"/>
    <w:rsid w:val="008E18BA"/>
    <w:rsid w:val="008F5100"/>
    <w:rsid w:val="00927A53"/>
    <w:rsid w:val="00936CE4"/>
    <w:rsid w:val="00950322"/>
    <w:rsid w:val="00961726"/>
    <w:rsid w:val="00993317"/>
    <w:rsid w:val="009A335C"/>
    <w:rsid w:val="009F7CF6"/>
    <w:rsid w:val="00A03561"/>
    <w:rsid w:val="00A378CA"/>
    <w:rsid w:val="00A84547"/>
    <w:rsid w:val="00A94564"/>
    <w:rsid w:val="00A96E80"/>
    <w:rsid w:val="00AD70E4"/>
    <w:rsid w:val="00AE0B08"/>
    <w:rsid w:val="00AF472F"/>
    <w:rsid w:val="00B02684"/>
    <w:rsid w:val="00B151BF"/>
    <w:rsid w:val="00B452FA"/>
    <w:rsid w:val="00B50791"/>
    <w:rsid w:val="00BA1E0E"/>
    <w:rsid w:val="00C46295"/>
    <w:rsid w:val="00C668DD"/>
    <w:rsid w:val="00C77060"/>
    <w:rsid w:val="00CB57EB"/>
    <w:rsid w:val="00D251C6"/>
    <w:rsid w:val="00D77A1C"/>
    <w:rsid w:val="00D8187A"/>
    <w:rsid w:val="00D90958"/>
    <w:rsid w:val="00DA2914"/>
    <w:rsid w:val="00DB4C40"/>
    <w:rsid w:val="00E206A0"/>
    <w:rsid w:val="00E41687"/>
    <w:rsid w:val="00EE501A"/>
    <w:rsid w:val="00EE6D84"/>
    <w:rsid w:val="00F06DB4"/>
    <w:rsid w:val="00F148D8"/>
    <w:rsid w:val="00F472D9"/>
    <w:rsid w:val="00F50881"/>
    <w:rsid w:val="00F66A2D"/>
    <w:rsid w:val="00F8077E"/>
    <w:rsid w:val="00F80C6C"/>
    <w:rsid w:val="00F91301"/>
    <w:rsid w:val="00FC79AB"/>
    <w:rsid w:val="00FD0F0B"/>
    <w:rsid w:val="00FE1DC8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876B5"/>
  <w15:docId w15:val="{3447CF35-663D-47E1-924D-C1F28AE1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7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27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27A53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C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C09CE"/>
    <w:rPr>
      <w:rFonts w:ascii="Times New Roman" w:eastAsia="Times New Roman" w:hAnsi="Times New Roman" w:cs="Times New Roman"/>
    </w:rPr>
  </w:style>
  <w:style w:type="paragraph" w:styleId="af2">
    <w:name w:val="Normal (Web)"/>
    <w:basedOn w:val="a"/>
    <w:uiPriority w:val="99"/>
    <w:unhideWhenUsed/>
    <w:rsid w:val="00DB4C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f3">
    <w:name w:val="annotation reference"/>
    <w:basedOn w:val="a0"/>
    <w:uiPriority w:val="99"/>
    <w:semiHidden/>
    <w:unhideWhenUsed/>
    <w:rsid w:val="004F28C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F28C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F28C8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F28C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F28C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D641A-8B41-40E6-A860-9A2103432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Сангылбаев Даурен Серикович</cp:lastModifiedBy>
  <cp:revision>9</cp:revision>
  <cp:lastPrinted>2025-08-06T04:35:00Z</cp:lastPrinted>
  <dcterms:created xsi:type="dcterms:W3CDTF">2025-08-26T09:45:00Z</dcterms:created>
  <dcterms:modified xsi:type="dcterms:W3CDTF">2025-08-28T12:08:00Z</dcterms:modified>
</cp:coreProperties>
</file>